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3F9C" w:rsidRDefault="00053F9C">
      <w:r>
        <w:t>Säätytalon konservointityöt</w:t>
      </w:r>
    </w:p>
    <w:p w:rsidR="00053F9C" w:rsidRDefault="004C1022">
      <w:r>
        <w:t>Työmaakatselmus</w:t>
      </w:r>
      <w:r w:rsidR="00053F9C">
        <w:t xml:space="preserve"> </w:t>
      </w:r>
      <w:r>
        <w:t>1</w:t>
      </w:r>
      <w:r w:rsidR="00053F9C">
        <w:t>.</w:t>
      </w:r>
      <w:r>
        <w:t>7</w:t>
      </w:r>
      <w:r w:rsidR="00053F9C">
        <w:t>.2016 kello 1</w:t>
      </w:r>
      <w:r>
        <w:t>2</w:t>
      </w:r>
      <w:r w:rsidR="00053F9C">
        <w:t>.00</w:t>
      </w:r>
    </w:p>
    <w:p w:rsidR="00053F9C" w:rsidRDefault="00053F9C"/>
    <w:p w:rsidR="00053F9C" w:rsidRDefault="00053F9C">
      <w:r>
        <w:t>Aika:</w:t>
      </w:r>
      <w:r>
        <w:tab/>
      </w:r>
      <w:r>
        <w:tab/>
      </w:r>
      <w:r w:rsidR="004C1022">
        <w:t>1</w:t>
      </w:r>
      <w:r>
        <w:t>.</w:t>
      </w:r>
      <w:r w:rsidR="004C1022">
        <w:t>7</w:t>
      </w:r>
      <w:r>
        <w:t xml:space="preserve">.2016 kello </w:t>
      </w:r>
      <w:r w:rsidR="004C1022">
        <w:t>12.00</w:t>
      </w:r>
    </w:p>
    <w:p w:rsidR="00053F9C" w:rsidRDefault="00053F9C">
      <w:r>
        <w:t>Paikka:</w:t>
      </w:r>
      <w:r>
        <w:tab/>
        <w:t>Säätytalo Helsinki</w:t>
      </w:r>
    </w:p>
    <w:p w:rsidR="00053F9C" w:rsidRDefault="00053F9C">
      <w:r>
        <w:t>Läsnä:</w:t>
      </w:r>
      <w:r>
        <w:tab/>
      </w:r>
      <w:r w:rsidR="004C1022">
        <w:t>Ulla Setälä, Museovirasto</w:t>
      </w:r>
    </w:p>
    <w:p w:rsidR="00053F9C" w:rsidRDefault="00053F9C">
      <w:r>
        <w:tab/>
      </w:r>
      <w:r>
        <w:tab/>
      </w:r>
      <w:r w:rsidR="004C1022">
        <w:t>Heli Ketomäki</w:t>
      </w:r>
      <w:r>
        <w:t xml:space="preserve">, </w:t>
      </w:r>
      <w:proofErr w:type="spellStart"/>
      <w:proofErr w:type="gramStart"/>
      <w:r>
        <w:t>Kuustie&amp;Sorri</w:t>
      </w:r>
      <w:proofErr w:type="spellEnd"/>
      <w:proofErr w:type="gramEnd"/>
      <w:r>
        <w:t xml:space="preserve"> Oy</w:t>
      </w:r>
    </w:p>
    <w:p w:rsidR="00053F9C" w:rsidRDefault="00053F9C" w:rsidP="004C1022">
      <w:r>
        <w:tab/>
      </w:r>
      <w:r>
        <w:tab/>
        <w:t>Raija Kaarto, Arkkikaarto</w:t>
      </w:r>
    </w:p>
    <w:p w:rsidR="00053F9C" w:rsidRDefault="00053F9C">
      <w:r>
        <w:tab/>
      </w:r>
      <w:r>
        <w:tab/>
        <w:t>Pasi Kaarto, Arkkikaarto</w:t>
      </w:r>
    </w:p>
    <w:p w:rsidR="00053F9C" w:rsidRDefault="00053F9C"/>
    <w:p w:rsidR="001C356C" w:rsidRDefault="001C356C" w:rsidP="001C356C"/>
    <w:p w:rsidR="001C356C" w:rsidRDefault="001C356C" w:rsidP="001C356C">
      <w:r>
        <w:t xml:space="preserve">Katselmus oli kutsuttu koolle suunnittelijan esityksestä. Sen tarkoitus oli informoida Museovirastoa töiden alkamisesta ja </w:t>
      </w:r>
      <w:r w:rsidR="00EB33AC">
        <w:t xml:space="preserve">työtapojen </w:t>
      </w:r>
      <w:r>
        <w:t>yksityiskohdista.</w:t>
      </w:r>
    </w:p>
    <w:p w:rsidR="001C356C" w:rsidRDefault="001C356C" w:rsidP="001C356C"/>
    <w:p w:rsidR="0035682A" w:rsidRDefault="001C356C" w:rsidP="001C356C">
      <w:pPr>
        <w:pStyle w:val="Luettelokappale"/>
        <w:numPr>
          <w:ilvl w:val="0"/>
          <w:numId w:val="2"/>
        </w:numPr>
      </w:pPr>
      <w:r>
        <w:t xml:space="preserve">Salin 15 </w:t>
      </w:r>
      <w:proofErr w:type="spellStart"/>
      <w:r w:rsidR="0035682A">
        <w:t>edikulat</w:t>
      </w:r>
      <w:proofErr w:type="spellEnd"/>
    </w:p>
    <w:p w:rsidR="005B50B9" w:rsidRDefault="0035682A" w:rsidP="0035682A">
      <w:pPr>
        <w:pStyle w:val="Luettelokappale"/>
      </w:pPr>
      <w:r>
        <w:t>Maali-</w:t>
      </w:r>
      <w:proofErr w:type="spellStart"/>
      <w:r>
        <w:t>irotamien</w:t>
      </w:r>
      <w:proofErr w:type="spellEnd"/>
      <w:r>
        <w:t xml:space="preserve"> retusointi tehdään akryyliväreillä.</w:t>
      </w:r>
      <w:r w:rsidR="00EC4337">
        <w:t xml:space="preserve"> </w:t>
      </w:r>
      <w:r w:rsidR="00A25B94" w:rsidRPr="00A25B94">
        <w:rPr>
          <w:color w:val="548DD4" w:themeColor="text2" w:themeTint="99"/>
        </w:rPr>
        <w:t xml:space="preserve">Tämän voisi perustella, miksi </w:t>
      </w:r>
      <w:r w:rsidR="00A25B94">
        <w:rPr>
          <w:color w:val="548DD4" w:themeColor="text2" w:themeTint="99"/>
        </w:rPr>
        <w:t xml:space="preserve">juuri </w:t>
      </w:r>
      <w:proofErr w:type="spellStart"/>
      <w:r w:rsidR="00A25B94" w:rsidRPr="00A25B94">
        <w:rPr>
          <w:color w:val="548DD4" w:themeColor="text2" w:themeTint="99"/>
        </w:rPr>
        <w:t>akryl</w:t>
      </w:r>
      <w:proofErr w:type="spellEnd"/>
      <w:r w:rsidR="00A25B94" w:rsidRPr="00A25B94">
        <w:rPr>
          <w:color w:val="548DD4" w:themeColor="text2" w:themeTint="99"/>
        </w:rPr>
        <w:t xml:space="preserve">. </w:t>
      </w:r>
      <w:r w:rsidR="00EC4337">
        <w:t xml:space="preserve">Kiillon tasaamiseksi väriin lisätään vernissaa. </w:t>
      </w:r>
    </w:p>
    <w:p w:rsidR="00B27F3D" w:rsidRDefault="005B50B9" w:rsidP="0035682A">
      <w:pPr>
        <w:pStyle w:val="Luettelokappale"/>
      </w:pPr>
      <w:r>
        <w:t xml:space="preserve">Eteläseinän roiskeet retusoidaan </w:t>
      </w:r>
      <w:proofErr w:type="spellStart"/>
      <w:r>
        <w:t>Pantone</w:t>
      </w:r>
      <w:proofErr w:type="spellEnd"/>
      <w:r>
        <w:t>-pastelliväreillä. Voi koitta</w:t>
      </w:r>
      <w:r w:rsidR="00B27F3D">
        <w:t>a</w:t>
      </w:r>
      <w:r>
        <w:t xml:space="preserve"> myös varovaista raaputtamista.</w:t>
      </w:r>
    </w:p>
    <w:p w:rsidR="00EC4337" w:rsidRPr="00A25B94" w:rsidRDefault="00B27F3D" w:rsidP="0035682A">
      <w:pPr>
        <w:pStyle w:val="Luettelokappale"/>
        <w:rPr>
          <w:color w:val="8DB3E2" w:themeColor="text2" w:themeTint="66"/>
        </w:rPr>
      </w:pPr>
      <w:proofErr w:type="spellStart"/>
      <w:r w:rsidRPr="00A25B94">
        <w:rPr>
          <w:color w:val="000000" w:themeColor="text1"/>
        </w:rPr>
        <w:t>Panelipeilien</w:t>
      </w:r>
      <w:proofErr w:type="spellEnd"/>
      <w:r w:rsidRPr="00A25B94">
        <w:rPr>
          <w:color w:val="000000" w:themeColor="text1"/>
        </w:rPr>
        <w:t xml:space="preserve"> listarajauksissa näyttää alun perin käytetyn hopeamaalia, restauroinneissa myöhemmin kultamaalia. Eroa ei juuri huomaa</w:t>
      </w:r>
      <w:r w:rsidR="00A25B94">
        <w:rPr>
          <w:color w:val="8DB3E2" w:themeColor="text2" w:themeTint="66"/>
        </w:rPr>
        <w:t xml:space="preserve">—aikanaan metallijauheseoksia säädettiin toisilla metallijauheilla, eli ei ehkä ole </w:t>
      </w:r>
      <w:proofErr w:type="spellStart"/>
      <w:proofErr w:type="gramStart"/>
      <w:r w:rsidR="00A25B94">
        <w:rPr>
          <w:color w:val="8DB3E2" w:themeColor="text2" w:themeTint="66"/>
        </w:rPr>
        <w:t>alunperin</w:t>
      </w:r>
      <w:proofErr w:type="spellEnd"/>
      <w:proofErr w:type="gramEnd"/>
      <w:r w:rsidR="00A25B94">
        <w:rPr>
          <w:color w:val="8DB3E2" w:themeColor="text2" w:themeTint="66"/>
        </w:rPr>
        <w:t xml:space="preserve"> tehty millään valmiilla hopeamaalilla??  - eli mitä näille tehdään vai tehdäänkö mitään. onko vain toteamus?</w:t>
      </w:r>
    </w:p>
    <w:p w:rsidR="00EB33AC" w:rsidRDefault="00EC4337" w:rsidP="0035682A">
      <w:pPr>
        <w:pStyle w:val="Luettelokappale"/>
      </w:pPr>
      <w:r>
        <w:t xml:space="preserve">Yhdestä amforasta puuttuva korvake uusitaan kipsiosalla, jollaisia löytyi ullakon varastosta. Pohjoisseinällä olevan pilasterin jalustan lohjennut korvake uusitaan vanhan mallin mukaan. Kipsityö tilataan konservaattori Heikki </w:t>
      </w:r>
      <w:proofErr w:type="spellStart"/>
      <w:r>
        <w:t>Häyhältä</w:t>
      </w:r>
      <w:proofErr w:type="spellEnd"/>
      <w:r>
        <w:t>. Nyt tehtävä valumuotti tallennetaan varastoon.</w:t>
      </w:r>
    </w:p>
    <w:p w:rsidR="00EC4337" w:rsidRDefault="00EB33AC" w:rsidP="0035682A">
      <w:pPr>
        <w:pStyle w:val="Luettelokappale"/>
      </w:pPr>
      <w:r>
        <w:t>Työ on alkanut.</w:t>
      </w:r>
    </w:p>
    <w:p w:rsidR="001C356C" w:rsidRDefault="001C356C" w:rsidP="0035682A">
      <w:pPr>
        <w:pStyle w:val="Luettelokappale"/>
      </w:pPr>
    </w:p>
    <w:p w:rsidR="00EC4337" w:rsidRDefault="001C356C" w:rsidP="001C356C">
      <w:pPr>
        <w:pStyle w:val="Luettelokappale"/>
        <w:numPr>
          <w:ilvl w:val="0"/>
          <w:numId w:val="2"/>
        </w:numPr>
      </w:pPr>
      <w:r>
        <w:t>Ovet</w:t>
      </w:r>
    </w:p>
    <w:p w:rsidR="00EC4337" w:rsidRDefault="00EC4337" w:rsidP="00EC4337">
      <w:pPr>
        <w:pStyle w:val="Luettelokappale"/>
      </w:pPr>
      <w:r>
        <w:t>Ovien kolhut retusoidaan akryyliväreillä. Vanhojen korjailujen kiillot tasataan vernissan ja pellavaöljyn seoksella.</w:t>
      </w:r>
    </w:p>
    <w:p w:rsidR="00EB33AC" w:rsidRDefault="00EC4337" w:rsidP="00EC4337">
      <w:pPr>
        <w:pStyle w:val="Luettelokappale"/>
      </w:pPr>
      <w:r>
        <w:t xml:space="preserve">Ovipielien irtoavat maalit kiinnitetään </w:t>
      </w:r>
      <w:r w:rsidR="005B50B9">
        <w:t xml:space="preserve">ohennetulla </w:t>
      </w:r>
      <w:proofErr w:type="spellStart"/>
      <w:r>
        <w:t>Lascaux</w:t>
      </w:r>
      <w:proofErr w:type="spellEnd"/>
      <w:r>
        <w:t xml:space="preserve"> HV </w:t>
      </w:r>
      <w:proofErr w:type="gramStart"/>
      <w:r>
        <w:t>–liimalla</w:t>
      </w:r>
      <w:proofErr w:type="gramEnd"/>
      <w:r>
        <w:t>.</w:t>
      </w:r>
    </w:p>
    <w:p w:rsidR="00EC4337" w:rsidRDefault="00EB33AC" w:rsidP="00EC4337">
      <w:pPr>
        <w:pStyle w:val="Luettelokappale"/>
      </w:pPr>
      <w:r>
        <w:t>Työ on alkanut.</w:t>
      </w:r>
    </w:p>
    <w:p w:rsidR="001C356C" w:rsidRDefault="001C356C" w:rsidP="00EC4337">
      <w:pPr>
        <w:pStyle w:val="Luettelokappale"/>
      </w:pPr>
    </w:p>
    <w:p w:rsidR="00EC4337" w:rsidRDefault="001C356C" w:rsidP="001C356C">
      <w:pPr>
        <w:pStyle w:val="Luettelokappale"/>
        <w:numPr>
          <w:ilvl w:val="0"/>
          <w:numId w:val="2"/>
        </w:numPr>
      </w:pPr>
      <w:r>
        <w:t>Ruokasalin 10 hilseilevät paneelit</w:t>
      </w:r>
    </w:p>
    <w:p w:rsidR="004668FC" w:rsidRDefault="00EC4337" w:rsidP="00EC4337">
      <w:pPr>
        <w:pStyle w:val="Luettelokappale"/>
      </w:pPr>
      <w:r>
        <w:t xml:space="preserve">On syytä vielä harkita suunniteltuja japaninpaperilla tehtäviä väliaikaisia suojakiinnityksiä. </w:t>
      </w:r>
      <w:r w:rsidR="004668FC">
        <w:t>Ne saattav</w:t>
      </w:r>
      <w:r w:rsidR="005B50B9">
        <w:t>at olla hämmentävän näköisiä kä</w:t>
      </w:r>
      <w:r w:rsidR="004668FC">
        <w:t>yttäjän kannalta.</w:t>
      </w:r>
    </w:p>
    <w:p w:rsidR="004668FC" w:rsidRDefault="00EC4337" w:rsidP="004668FC">
      <w:pPr>
        <w:pStyle w:val="Luettelokappale"/>
      </w:pPr>
      <w:r>
        <w:t xml:space="preserve">Olisiko parempi </w:t>
      </w:r>
      <w:r w:rsidR="004668FC">
        <w:t>kiinnittää nyt hilseilevää maalia</w:t>
      </w:r>
      <w:r>
        <w:t xml:space="preserve"> </w:t>
      </w:r>
      <w:proofErr w:type="spellStart"/>
      <w:r>
        <w:t>Lascaux</w:t>
      </w:r>
      <w:proofErr w:type="spellEnd"/>
      <w:r>
        <w:t xml:space="preserve"> </w:t>
      </w:r>
      <w:proofErr w:type="spellStart"/>
      <w:r>
        <w:t>HV:llä</w:t>
      </w:r>
      <w:proofErr w:type="spellEnd"/>
      <w:r>
        <w:t xml:space="preserve"> tai sitä vastaavalla liimalla ja sen perusteella arvioida mikä olisi </w:t>
      </w:r>
      <w:r w:rsidR="004668FC">
        <w:t>oikea työtapa ja työmäärä ensi vuotta ajatellen?</w:t>
      </w:r>
    </w:p>
    <w:p w:rsidR="004668FC" w:rsidRDefault="004668FC" w:rsidP="00EC4337">
      <w:pPr>
        <w:pStyle w:val="Luettelokappale"/>
      </w:pPr>
      <w:r>
        <w:t>Voisiko seiniä väliaikaisesti suojata esimerkiksi kaideköydellä?</w:t>
      </w:r>
    </w:p>
    <w:p w:rsidR="001C356C" w:rsidRDefault="00EC4337" w:rsidP="00EC4337">
      <w:pPr>
        <w:pStyle w:val="Luettelokappale"/>
      </w:pPr>
      <w:r>
        <w:t xml:space="preserve"> </w:t>
      </w:r>
    </w:p>
    <w:p w:rsidR="004668FC" w:rsidRDefault="001C356C" w:rsidP="001C356C">
      <w:pPr>
        <w:pStyle w:val="Luettelokappale"/>
        <w:numPr>
          <w:ilvl w:val="0"/>
          <w:numId w:val="2"/>
        </w:numPr>
      </w:pPr>
      <w:r>
        <w:t>Sisään</w:t>
      </w:r>
      <w:r w:rsidR="0035682A">
        <w:t>tuloaulan hilseilevät pylväät j</w:t>
      </w:r>
      <w:r>
        <w:t>a</w:t>
      </w:r>
      <w:r w:rsidR="0035682A">
        <w:t xml:space="preserve"> </w:t>
      </w:r>
      <w:r>
        <w:t>niiden jalustat</w:t>
      </w:r>
    </w:p>
    <w:p w:rsidR="004668FC" w:rsidRDefault="004668FC" w:rsidP="004668FC">
      <w:pPr>
        <w:pStyle w:val="Luettelokappale"/>
      </w:pPr>
      <w:r>
        <w:lastRenderedPageBreak/>
        <w:t xml:space="preserve">Väliaikaiset japaninpaperisuojaukset saattavat olla liian näkyviä. Todettiin että </w:t>
      </w:r>
      <w:r w:rsidR="00B27F3D">
        <w:t>i</w:t>
      </w:r>
      <w:r>
        <w:t xml:space="preserve">rtoamat eivät ole niin pahoja, että väliaikainen suojaaminen olisi aivan välttämätöntä. </w:t>
      </w:r>
    </w:p>
    <w:p w:rsidR="0035682A" w:rsidRDefault="0035682A" w:rsidP="004668FC"/>
    <w:p w:rsidR="004668FC" w:rsidRDefault="0035682A" w:rsidP="001C356C">
      <w:pPr>
        <w:pStyle w:val="Luettelokappale"/>
        <w:numPr>
          <w:ilvl w:val="0"/>
          <w:numId w:val="2"/>
        </w:numPr>
      </w:pPr>
      <w:r>
        <w:t>Porrashallin kolhut</w:t>
      </w:r>
    </w:p>
    <w:p w:rsidR="004668FC" w:rsidRDefault="004668FC" w:rsidP="004668FC">
      <w:pPr>
        <w:pStyle w:val="Luettelokappale"/>
      </w:pPr>
      <w:r>
        <w:t xml:space="preserve">Kolhut korjataan edellisvuosien tapaan </w:t>
      </w:r>
      <w:proofErr w:type="spellStart"/>
      <w:r>
        <w:t>Breplasta</w:t>
      </w:r>
      <w:proofErr w:type="spellEnd"/>
      <w:r>
        <w:t>-tasoitteilla ja akryyliväreillä.</w:t>
      </w:r>
    </w:p>
    <w:p w:rsidR="001C356C" w:rsidRDefault="001C356C" w:rsidP="004668FC">
      <w:pPr>
        <w:pStyle w:val="Luettelokappale"/>
      </w:pPr>
    </w:p>
    <w:p w:rsidR="004668FC" w:rsidRDefault="001C356C" w:rsidP="001C356C">
      <w:pPr>
        <w:pStyle w:val="Luettelokappale"/>
        <w:numPr>
          <w:ilvl w:val="0"/>
          <w:numId w:val="2"/>
        </w:numPr>
      </w:pPr>
      <w:r>
        <w:t>Huone 6, Ritarikuntien toimisto</w:t>
      </w:r>
    </w:p>
    <w:p w:rsidR="00EB33AC" w:rsidRDefault="004668FC" w:rsidP="004668FC">
      <w:pPr>
        <w:pStyle w:val="Luettelokappale"/>
      </w:pPr>
      <w:r>
        <w:t xml:space="preserve">Todettiin että yleisenä periaatteena Säätytalon korjausmaalauksissa on säilyttää alkuperäisiä ja 90-luvun restauroinnissa tehtyjä pintoja. Maalikerrosten paksunemista koetetaan välttää. Siitä syystä ko. huoneen lattia paikkamaalataan </w:t>
      </w:r>
      <w:proofErr w:type="spellStart"/>
      <w:r>
        <w:t>Permo</w:t>
      </w:r>
      <w:proofErr w:type="spellEnd"/>
      <w:r>
        <w:t>-alkydimaalilla aikaisemmin tehdyn suunnitelman mukaan.</w:t>
      </w:r>
      <w:r w:rsidR="00EB33AC">
        <w:t xml:space="preserve"> Värisävy MC Nova L109.</w:t>
      </w:r>
    </w:p>
    <w:p w:rsidR="004668FC" w:rsidRDefault="00EB33AC" w:rsidP="004668FC">
      <w:pPr>
        <w:pStyle w:val="Luettelokappale"/>
      </w:pPr>
      <w:r>
        <w:t>Työ on alkanut</w:t>
      </w:r>
      <w:r w:rsidR="005B50B9">
        <w:t>.</w:t>
      </w:r>
    </w:p>
    <w:p w:rsidR="001C356C" w:rsidRDefault="004668FC" w:rsidP="004668FC">
      <w:pPr>
        <w:pStyle w:val="Luettelokappale"/>
      </w:pPr>
      <w:r>
        <w:t xml:space="preserve"> </w:t>
      </w:r>
    </w:p>
    <w:p w:rsidR="00EB33AC" w:rsidRDefault="001C356C" w:rsidP="001C356C">
      <w:pPr>
        <w:pStyle w:val="Luettelokappale"/>
        <w:numPr>
          <w:ilvl w:val="0"/>
          <w:numId w:val="2"/>
        </w:numPr>
      </w:pPr>
      <w:r>
        <w:t>Huone 7, Ritarikuntien toimisto</w:t>
      </w:r>
    </w:p>
    <w:p w:rsidR="00EB33AC" w:rsidRDefault="00EB33AC" w:rsidP="00EB33AC">
      <w:pPr>
        <w:pStyle w:val="Luettelokappale"/>
      </w:pPr>
      <w:r>
        <w:t xml:space="preserve">Seinäpintojen tasoitelohkeamat kaavitaan irti ja täytetään </w:t>
      </w:r>
      <w:proofErr w:type="spellStart"/>
      <w:r>
        <w:t>Breplasta</w:t>
      </w:r>
      <w:proofErr w:type="spellEnd"/>
      <w:r>
        <w:t xml:space="preserve">-tasoitteella. </w:t>
      </w:r>
      <w:proofErr w:type="spellStart"/>
      <w:r>
        <w:t>Otex</w:t>
      </w:r>
      <w:proofErr w:type="spellEnd"/>
      <w:r>
        <w:t>-pohjamaali sävytetään lähelle seinämaalin väriä ja levitetään telalla ja tasoitetaan siveltimellä.</w:t>
      </w:r>
    </w:p>
    <w:p w:rsidR="005B50B9" w:rsidRDefault="00EB33AC" w:rsidP="00EB33AC">
      <w:pPr>
        <w:pStyle w:val="Luettelokappale"/>
      </w:pPr>
      <w:r>
        <w:t>Valmis pinta tehdään Lin-</w:t>
      </w:r>
      <w:proofErr w:type="spellStart"/>
      <w:r>
        <w:t>ölymaalilla</w:t>
      </w:r>
      <w:proofErr w:type="spellEnd"/>
      <w:r>
        <w:t xml:space="preserve"> värisävy NCS S1515G90Y hakkurityönä. </w:t>
      </w:r>
      <w:proofErr w:type="gramStart"/>
      <w:r>
        <w:t xml:space="preserve">Sävyä </w:t>
      </w:r>
      <w:proofErr w:type="spellStart"/>
      <w:r>
        <w:t>hionesäädetään</w:t>
      </w:r>
      <w:proofErr w:type="spellEnd"/>
      <w:r>
        <w:t xml:space="preserve"> värip</w:t>
      </w:r>
      <w:r w:rsidR="005B50B9">
        <w:t xml:space="preserve">astoilla 90-luvun </w:t>
      </w:r>
      <w:proofErr w:type="spellStart"/>
      <w:r w:rsidR="005B50B9">
        <w:t>retauroinnissa</w:t>
      </w:r>
      <w:proofErr w:type="spellEnd"/>
      <w:r w:rsidR="005B50B9">
        <w:t xml:space="preserve"> toteutetun kaltaiseksi.</w:t>
      </w:r>
      <w:r w:rsidR="00A25B94">
        <w:t xml:space="preserve"> </w:t>
      </w:r>
      <w:proofErr w:type="gramEnd"/>
      <w:r w:rsidR="00A25B94" w:rsidRPr="00A25B94">
        <w:rPr>
          <w:color w:val="548DD4" w:themeColor="text2" w:themeTint="99"/>
        </w:rPr>
        <w:t xml:space="preserve">– </w:t>
      </w:r>
      <w:r w:rsidR="00657B81">
        <w:rPr>
          <w:color w:val="548DD4" w:themeColor="text2" w:themeTint="99"/>
        </w:rPr>
        <w:t xml:space="preserve">eli MV kanta: pysytellään 1991-(Helander) </w:t>
      </w:r>
      <w:bookmarkStart w:id="0" w:name="_GoBack"/>
      <w:bookmarkEnd w:id="0"/>
      <w:r w:rsidR="00657B81">
        <w:rPr>
          <w:color w:val="548DD4" w:themeColor="text2" w:themeTint="99"/>
        </w:rPr>
        <w:t>väriskaalassa edelleen.</w:t>
      </w:r>
    </w:p>
    <w:p w:rsidR="005B50B9" w:rsidRDefault="005B50B9" w:rsidP="00EB33AC">
      <w:pPr>
        <w:pStyle w:val="Luettelokappale"/>
      </w:pPr>
      <w:r>
        <w:t>Hyväksyttiin Mikaela Leinon tekemä sävytys.</w:t>
      </w:r>
    </w:p>
    <w:p w:rsidR="004668FC" w:rsidRDefault="005B50B9" w:rsidP="00EB33AC">
      <w:pPr>
        <w:pStyle w:val="Luettelokappale"/>
      </w:pPr>
      <w:r>
        <w:t>Työ on alkanut.</w:t>
      </w:r>
    </w:p>
    <w:p w:rsidR="001C356C" w:rsidRDefault="001C356C" w:rsidP="004668FC">
      <w:pPr>
        <w:pStyle w:val="Luettelokappale"/>
      </w:pPr>
    </w:p>
    <w:p w:rsidR="001C356C" w:rsidRDefault="001C356C" w:rsidP="001C356C">
      <w:pPr>
        <w:pStyle w:val="Luettelokappale"/>
      </w:pPr>
    </w:p>
    <w:p w:rsidR="001C356C" w:rsidRDefault="001C356C" w:rsidP="001C356C">
      <w:pPr>
        <w:pStyle w:val="Luettelokappale"/>
      </w:pPr>
    </w:p>
    <w:p w:rsidR="001C356C" w:rsidRDefault="001C356C" w:rsidP="001C356C">
      <w:pPr>
        <w:pStyle w:val="Luettelokappale"/>
      </w:pPr>
    </w:p>
    <w:p w:rsidR="009E303B" w:rsidRDefault="009E303B" w:rsidP="001C356C">
      <w:pPr>
        <w:pStyle w:val="Luettelokappale"/>
      </w:pPr>
    </w:p>
    <w:p w:rsidR="009E303B" w:rsidRDefault="009E303B" w:rsidP="00652630">
      <w:pPr>
        <w:pStyle w:val="Luettelokappale"/>
      </w:pPr>
    </w:p>
    <w:p w:rsidR="009E303B" w:rsidRDefault="009E303B" w:rsidP="00652630">
      <w:pPr>
        <w:pStyle w:val="Luettelokappale"/>
      </w:pPr>
      <w:r>
        <w:t xml:space="preserve">Hki </w:t>
      </w:r>
      <w:r w:rsidR="001C356C">
        <w:t>4</w:t>
      </w:r>
      <w:r>
        <w:t>.</w:t>
      </w:r>
      <w:r w:rsidR="001C356C">
        <w:t>7</w:t>
      </w:r>
      <w:r>
        <w:t>.2016</w:t>
      </w:r>
    </w:p>
    <w:p w:rsidR="003F299C" w:rsidRDefault="009E303B" w:rsidP="00652630">
      <w:pPr>
        <w:pStyle w:val="Luettelokappale"/>
      </w:pPr>
      <w:r>
        <w:t>RK PK</w:t>
      </w:r>
    </w:p>
    <w:p w:rsidR="003F299C" w:rsidRDefault="003F299C" w:rsidP="00652630">
      <w:pPr>
        <w:pStyle w:val="Luettelokappale"/>
      </w:pPr>
    </w:p>
    <w:p w:rsidR="00652630" w:rsidRDefault="00652630" w:rsidP="00652630">
      <w:pPr>
        <w:pStyle w:val="Luettelokappale"/>
      </w:pPr>
    </w:p>
    <w:p w:rsidR="00652630" w:rsidRDefault="00652630" w:rsidP="00652630">
      <w:pPr>
        <w:pStyle w:val="Luettelokappale"/>
      </w:pPr>
    </w:p>
    <w:p w:rsidR="00F12B13" w:rsidRDefault="00F12B13" w:rsidP="00652630">
      <w:r>
        <w:t xml:space="preserve"> </w:t>
      </w:r>
    </w:p>
    <w:p w:rsidR="00F12B13" w:rsidRDefault="00F12B13" w:rsidP="00F12B13">
      <w:pPr>
        <w:pStyle w:val="Luettelokappale"/>
      </w:pPr>
    </w:p>
    <w:p w:rsidR="0091728B" w:rsidRDefault="0091728B" w:rsidP="00F12B13">
      <w:pPr>
        <w:pStyle w:val="Luettelokappale"/>
      </w:pPr>
    </w:p>
    <w:p w:rsidR="0091728B" w:rsidRDefault="0091728B" w:rsidP="00AF2921">
      <w:pPr>
        <w:pStyle w:val="Luettelokappale"/>
        <w:ind w:left="1120"/>
      </w:pPr>
    </w:p>
    <w:p w:rsidR="00AF2921" w:rsidRDefault="00AF2921" w:rsidP="00AF2921">
      <w:pPr>
        <w:pStyle w:val="Luettelokappale"/>
        <w:ind w:left="1120"/>
      </w:pPr>
    </w:p>
    <w:p w:rsidR="00AF2921" w:rsidRDefault="00AF2921" w:rsidP="00AF2921">
      <w:pPr>
        <w:pStyle w:val="Luettelokappale"/>
        <w:ind w:left="1120"/>
      </w:pPr>
    </w:p>
    <w:p w:rsidR="00855B5B" w:rsidRDefault="00855B5B" w:rsidP="00AF2921">
      <w:pPr>
        <w:pStyle w:val="Luettelokappale"/>
        <w:ind w:left="1120"/>
      </w:pPr>
    </w:p>
    <w:p w:rsidR="00855B5B" w:rsidRDefault="00855B5B" w:rsidP="00855B5B">
      <w:pPr>
        <w:pStyle w:val="Luettelokappale"/>
        <w:ind w:left="1120"/>
      </w:pPr>
    </w:p>
    <w:p w:rsidR="00053F9C" w:rsidRDefault="00053F9C" w:rsidP="00053F9C">
      <w:pPr>
        <w:pStyle w:val="Luettelokappale"/>
        <w:ind w:left="1120"/>
      </w:pPr>
    </w:p>
    <w:p w:rsidR="00053F9C" w:rsidRDefault="00053F9C" w:rsidP="00053F9C">
      <w:pPr>
        <w:pStyle w:val="Luettelokappale"/>
      </w:pPr>
    </w:p>
    <w:sectPr w:rsidR="00053F9C" w:rsidSect="00053F9C">
      <w:headerReference w:type="default" r:id="rId7"/>
      <w:pgSz w:w="11900" w:h="1684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35D3" w:rsidRDefault="007935D3">
      <w:r>
        <w:separator/>
      </w:r>
    </w:p>
  </w:endnote>
  <w:endnote w:type="continuationSeparator" w:id="0">
    <w:p w:rsidR="007935D3" w:rsidRDefault="00793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35D3" w:rsidRDefault="007935D3">
      <w:r>
        <w:separator/>
      </w:r>
    </w:p>
  </w:footnote>
  <w:footnote w:type="continuationSeparator" w:id="0">
    <w:p w:rsidR="007935D3" w:rsidRDefault="007935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50B9" w:rsidRDefault="005B50B9">
    <w:pPr>
      <w:pStyle w:val="Yltunniste"/>
    </w:pPr>
    <w:r>
      <w:t>SÄÄTYTALON KONSERVOINTITYÖT, KESÄ 2016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B407D"/>
    <w:multiLevelType w:val="multilevel"/>
    <w:tmpl w:val="D28A79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0" w:hanging="4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3FEC7735"/>
    <w:multiLevelType w:val="hybridMultilevel"/>
    <w:tmpl w:val="FC3C0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053F9C"/>
    <w:rsid w:val="0005087F"/>
    <w:rsid w:val="00053F9C"/>
    <w:rsid w:val="001C356C"/>
    <w:rsid w:val="002003E0"/>
    <w:rsid w:val="003106AE"/>
    <w:rsid w:val="0035682A"/>
    <w:rsid w:val="003F299C"/>
    <w:rsid w:val="004668FC"/>
    <w:rsid w:val="004C1022"/>
    <w:rsid w:val="00567B78"/>
    <w:rsid w:val="005B50B9"/>
    <w:rsid w:val="00652630"/>
    <w:rsid w:val="00657B81"/>
    <w:rsid w:val="007935D3"/>
    <w:rsid w:val="00855B5B"/>
    <w:rsid w:val="0091728B"/>
    <w:rsid w:val="009E303B"/>
    <w:rsid w:val="00A25B94"/>
    <w:rsid w:val="00A47F24"/>
    <w:rsid w:val="00AF2921"/>
    <w:rsid w:val="00B27F3D"/>
    <w:rsid w:val="00CF5B2F"/>
    <w:rsid w:val="00D70ADC"/>
    <w:rsid w:val="00EB33AC"/>
    <w:rsid w:val="00EC4337"/>
    <w:rsid w:val="00F12B13"/>
    <w:rsid w:val="00F37DD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2CD184BB-C5E3-4038-BFF1-36E8817C4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fi-F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aliases w:val="normal"/>
    <w:qFormat/>
    <w:rsid w:val="00D46848"/>
    <w:rPr>
      <w:rFonts w:ascii="Helvetica" w:hAnsi="Helvetica"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semiHidden/>
    <w:unhideWhenUsed/>
    <w:rsid w:val="00053F9C"/>
    <w:pPr>
      <w:tabs>
        <w:tab w:val="center" w:pos="4320"/>
        <w:tab w:val="right" w:pos="8640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semiHidden/>
    <w:rsid w:val="00053F9C"/>
    <w:rPr>
      <w:rFonts w:ascii="Helvetica" w:hAnsi="Helvetica"/>
      <w:sz w:val="24"/>
      <w:szCs w:val="24"/>
    </w:rPr>
  </w:style>
  <w:style w:type="paragraph" w:styleId="Alatunniste">
    <w:name w:val="footer"/>
    <w:basedOn w:val="Normaali"/>
    <w:link w:val="AlatunnisteChar"/>
    <w:uiPriority w:val="99"/>
    <w:semiHidden/>
    <w:unhideWhenUsed/>
    <w:rsid w:val="00053F9C"/>
    <w:pPr>
      <w:tabs>
        <w:tab w:val="center" w:pos="4320"/>
        <w:tab w:val="right" w:pos="8640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semiHidden/>
    <w:rsid w:val="00053F9C"/>
    <w:rPr>
      <w:rFonts w:ascii="Helvetica" w:hAnsi="Helvetica"/>
      <w:sz w:val="24"/>
      <w:szCs w:val="24"/>
    </w:rPr>
  </w:style>
  <w:style w:type="paragraph" w:styleId="Luettelokappale">
    <w:name w:val="List Paragraph"/>
    <w:basedOn w:val="Normaali"/>
    <w:uiPriority w:val="34"/>
    <w:qFormat/>
    <w:rsid w:val="00053F9C"/>
    <w:pPr>
      <w:ind w:left="720"/>
      <w:contextualSpacing/>
    </w:pPr>
  </w:style>
  <w:style w:type="character" w:styleId="Hyperlinkki">
    <w:name w:val="Hyperlink"/>
    <w:basedOn w:val="Kappaleenoletusfontti"/>
    <w:uiPriority w:val="99"/>
    <w:semiHidden/>
    <w:unhideWhenUsed/>
    <w:rsid w:val="003F29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350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Metropolia AMK</Company>
  <LinksUpToDate>false</LinksUpToDate>
  <CharactersWithSpaces>3185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Setälä, Ulla</cp:lastModifiedBy>
  <cp:revision>2</cp:revision>
  <dcterms:created xsi:type="dcterms:W3CDTF">2016-07-05T07:23:00Z</dcterms:created>
  <dcterms:modified xsi:type="dcterms:W3CDTF">2016-07-05T07:23:00Z</dcterms:modified>
</cp:coreProperties>
</file>